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AE4" w:rsidRPr="00AE4AE4" w:rsidRDefault="00AE4AE4" w:rsidP="00AE4AE4">
      <w:pPr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  <w:lang w:val="pt-BR"/>
        </w:rPr>
      </w:pPr>
      <w:r w:rsidRPr="00AE4AE4">
        <w:rPr>
          <w:rFonts w:ascii="Calibri" w:eastAsia="Calibri" w:hAnsi="Calibri" w:cs="Times New Roman"/>
          <w:noProof/>
          <w:sz w:val="24"/>
          <w:szCs w:val="24"/>
          <w:lang w:eastAsia="pt-PT"/>
        </w:rPr>
        <w:drawing>
          <wp:anchor distT="0" distB="0" distL="114300" distR="114300" simplePos="0" relativeHeight="251659264" behindDoc="0" locked="0" layoutInCell="1" allowOverlap="1" wp14:anchorId="166BE6AE" wp14:editId="447D6BC4">
            <wp:simplePos x="0" y="0"/>
            <wp:positionH relativeFrom="column">
              <wp:posOffset>2348865</wp:posOffset>
            </wp:positionH>
            <wp:positionV relativeFrom="paragraph">
              <wp:posOffset>-565150</wp:posOffset>
            </wp:positionV>
            <wp:extent cx="621506" cy="701956"/>
            <wp:effectExtent l="0" t="0" r="7620" b="3175"/>
            <wp:wrapNone/>
            <wp:docPr id="3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4881f3d26df61f7b237f7cd3e2e5e28c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506" cy="7019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4AE4" w:rsidRPr="00AE4AE4" w:rsidRDefault="00AE4AE4" w:rsidP="00AE4AE4">
      <w:pPr>
        <w:spacing w:after="0" w:line="240" w:lineRule="auto"/>
        <w:jc w:val="center"/>
        <w:rPr>
          <w:rFonts w:ascii="Cambria" w:eastAsia="Calibri" w:hAnsi="Cambria" w:cs="Times New Roman"/>
          <w:sz w:val="24"/>
          <w:szCs w:val="24"/>
          <w:lang w:val="pt-BR"/>
        </w:rPr>
      </w:pPr>
      <w:r w:rsidRPr="00AE4AE4">
        <w:rPr>
          <w:rFonts w:ascii="Cambria" w:eastAsia="Calibri" w:hAnsi="Cambria" w:cs="Times New Roman"/>
          <w:sz w:val="24"/>
          <w:szCs w:val="24"/>
          <w:lang w:val="pt-BR"/>
        </w:rPr>
        <w:t>REPÚBLICA DE ANGOLA</w:t>
      </w:r>
    </w:p>
    <w:p w:rsidR="00AE4AE4" w:rsidRPr="00AE4AE4" w:rsidRDefault="00AE4AE4" w:rsidP="00AE4AE4">
      <w:pPr>
        <w:spacing w:after="0" w:line="240" w:lineRule="auto"/>
        <w:jc w:val="center"/>
        <w:rPr>
          <w:rFonts w:ascii="Cambria" w:eastAsia="Calibri" w:hAnsi="Cambria" w:cs="Times New Roman"/>
          <w:sz w:val="24"/>
          <w:szCs w:val="24"/>
          <w:lang w:val="pt-BR"/>
        </w:rPr>
      </w:pPr>
      <w:r w:rsidRPr="00AE4AE4">
        <w:rPr>
          <w:rFonts w:ascii="Cambria" w:eastAsia="Calibri" w:hAnsi="Cambria" w:cs="Times New Roman"/>
          <w:sz w:val="24"/>
          <w:szCs w:val="24"/>
          <w:lang w:val="pt-BR"/>
        </w:rPr>
        <w:t>MINISTÉRIO DOS RECURSOS MINERAIS, PETRÓLEO E GÁS</w:t>
      </w:r>
    </w:p>
    <w:p w:rsidR="00AE4AE4" w:rsidRDefault="00AE4AE4" w:rsidP="00AE4AE4">
      <w:pPr>
        <w:spacing w:after="0" w:line="360" w:lineRule="auto"/>
        <w:jc w:val="both"/>
        <w:rPr>
          <w:rFonts w:ascii="Bookman Old Style" w:eastAsia="Calibri" w:hAnsi="Bookman Old Style" w:cs="Times New Roman"/>
          <w:sz w:val="24"/>
          <w:szCs w:val="24"/>
          <w:lang w:val="pt-BR"/>
        </w:rPr>
      </w:pPr>
    </w:p>
    <w:p w:rsidR="00AE4AE4" w:rsidRPr="00AE4AE4" w:rsidRDefault="00AE4AE4" w:rsidP="00AE4AE4">
      <w:pPr>
        <w:spacing w:after="0" w:line="240" w:lineRule="auto"/>
        <w:jc w:val="center"/>
        <w:rPr>
          <w:rFonts w:ascii="Cambria" w:eastAsia="Times New Roman" w:hAnsi="Cambria" w:cs="Segoe UI"/>
          <w:b/>
          <w:color w:val="212121"/>
          <w:sz w:val="24"/>
          <w:szCs w:val="24"/>
          <w:u w:val="single"/>
          <w:shd w:val="clear" w:color="auto" w:fill="FFFFFF"/>
          <w:lang w:val="pt-BR" w:eastAsia="pt-PT"/>
        </w:rPr>
      </w:pPr>
      <w:r w:rsidRPr="00AE4AE4">
        <w:rPr>
          <w:rFonts w:ascii="Cambria" w:eastAsia="Times New Roman" w:hAnsi="Cambria" w:cs="Segoe UI"/>
          <w:b/>
          <w:color w:val="212121"/>
          <w:sz w:val="24"/>
          <w:szCs w:val="24"/>
          <w:u w:val="single"/>
          <w:shd w:val="clear" w:color="auto" w:fill="FFFFFF"/>
          <w:lang w:val="pt-BR" w:eastAsia="pt-PT"/>
        </w:rPr>
        <w:t>DISCURSO DE INAUGURAÇÃO DO PÓLO DE DESENVOLVIMENTO DIAMANTÍFERO DE SAURIMO</w:t>
      </w:r>
    </w:p>
    <w:p w:rsidR="00AE4AE4" w:rsidRDefault="00AE4AE4" w:rsidP="00AE4AE4">
      <w:pPr>
        <w:spacing w:after="0" w:line="240" w:lineRule="auto"/>
        <w:jc w:val="center"/>
        <w:rPr>
          <w:rFonts w:ascii="Segoe UI" w:eastAsia="Times New Roman" w:hAnsi="Segoe UI" w:cs="Segoe UI"/>
          <w:b/>
          <w:color w:val="212121"/>
          <w:sz w:val="28"/>
          <w:szCs w:val="23"/>
          <w:u w:val="single"/>
          <w:shd w:val="clear" w:color="auto" w:fill="FFFFFF"/>
          <w:lang w:val="pt-BR" w:eastAsia="pt-PT"/>
        </w:rPr>
      </w:pPr>
    </w:p>
    <w:p w:rsidR="00AE4AE4" w:rsidRPr="00AE4AE4" w:rsidRDefault="00AE4AE4" w:rsidP="00AE4AE4">
      <w:pPr>
        <w:spacing w:after="0" w:line="240" w:lineRule="auto"/>
        <w:jc w:val="center"/>
        <w:rPr>
          <w:rFonts w:ascii="Segoe UI" w:eastAsia="Times New Roman" w:hAnsi="Segoe UI" w:cs="Segoe UI"/>
          <w:b/>
          <w:color w:val="212121"/>
          <w:sz w:val="28"/>
          <w:szCs w:val="23"/>
          <w:u w:val="single"/>
          <w:shd w:val="clear" w:color="auto" w:fill="FFFFFF"/>
          <w:lang w:val="pt-BR" w:eastAsia="pt-PT"/>
        </w:rPr>
      </w:pPr>
    </w:p>
    <w:p w:rsidR="00AE4AE4" w:rsidRPr="00AE4AE4" w:rsidRDefault="00AE4AE4" w:rsidP="00AE4AE4">
      <w:pPr>
        <w:spacing w:after="0" w:line="240" w:lineRule="auto"/>
        <w:jc w:val="both"/>
        <w:rPr>
          <w:rFonts w:ascii="Cambria" w:eastAsia="Calibri" w:hAnsi="Cambria" w:cs="Times New Roman"/>
          <w:b/>
          <w:sz w:val="24"/>
          <w:szCs w:val="24"/>
        </w:rPr>
      </w:pPr>
      <w:r w:rsidRPr="00AE4AE4">
        <w:rPr>
          <w:rFonts w:ascii="Cambria" w:eastAsia="Calibri" w:hAnsi="Cambria" w:cs="Times New Roman"/>
          <w:b/>
          <w:sz w:val="24"/>
          <w:szCs w:val="24"/>
        </w:rPr>
        <w:t>Excelência João Manuel Gonçalves Lourenço, Presidente da República de Angola,</w:t>
      </w:r>
    </w:p>
    <w:p w:rsidR="00AE4AE4" w:rsidRPr="00AE4AE4" w:rsidRDefault="00AE4AE4" w:rsidP="00AE4AE4">
      <w:pPr>
        <w:spacing w:after="0" w:line="240" w:lineRule="auto"/>
        <w:jc w:val="both"/>
        <w:rPr>
          <w:rFonts w:ascii="Cambria" w:eastAsia="Calibri" w:hAnsi="Cambria" w:cs="Times New Roman"/>
          <w:b/>
          <w:sz w:val="24"/>
          <w:szCs w:val="24"/>
        </w:rPr>
      </w:pPr>
      <w:r w:rsidRPr="00AE4AE4">
        <w:rPr>
          <w:rFonts w:ascii="Cambria" w:eastAsia="Calibri" w:hAnsi="Cambria" w:cs="Times New Roman"/>
          <w:b/>
          <w:sz w:val="24"/>
          <w:szCs w:val="24"/>
        </w:rPr>
        <w:t>Excelência Ana Afonso Dias Lourenço, 1ª Dama da República de Angola,</w:t>
      </w:r>
    </w:p>
    <w:p w:rsidR="00AE4AE4" w:rsidRPr="00AE4AE4" w:rsidRDefault="00AE4AE4" w:rsidP="00AE4AE4">
      <w:pPr>
        <w:spacing w:after="0" w:line="240" w:lineRule="auto"/>
        <w:jc w:val="both"/>
        <w:rPr>
          <w:rFonts w:ascii="Cambria" w:eastAsia="Calibri" w:hAnsi="Cambria" w:cs="Times New Roman"/>
          <w:b/>
          <w:sz w:val="24"/>
          <w:szCs w:val="24"/>
        </w:rPr>
      </w:pPr>
      <w:r w:rsidRPr="00AE4AE4">
        <w:rPr>
          <w:rFonts w:ascii="Cambria" w:eastAsia="Calibri" w:hAnsi="Cambria" w:cs="Times New Roman"/>
          <w:b/>
          <w:sz w:val="24"/>
          <w:szCs w:val="24"/>
        </w:rPr>
        <w:t>Excelências Ministros de Estado,</w:t>
      </w:r>
    </w:p>
    <w:p w:rsidR="00AE4AE4" w:rsidRPr="00AE4AE4" w:rsidRDefault="00AE4AE4" w:rsidP="00AE4AE4">
      <w:pPr>
        <w:spacing w:after="0" w:line="240" w:lineRule="auto"/>
        <w:jc w:val="both"/>
        <w:rPr>
          <w:rFonts w:ascii="Cambria" w:eastAsia="Calibri" w:hAnsi="Cambria" w:cs="Times New Roman"/>
          <w:b/>
          <w:sz w:val="24"/>
          <w:szCs w:val="24"/>
        </w:rPr>
      </w:pPr>
      <w:r w:rsidRPr="00AE4AE4">
        <w:rPr>
          <w:rFonts w:ascii="Cambria" w:eastAsia="Calibri" w:hAnsi="Cambria" w:cs="Times New Roman"/>
          <w:b/>
          <w:sz w:val="24"/>
          <w:szCs w:val="24"/>
        </w:rPr>
        <w:t xml:space="preserve">Excelência Governador da Província da Lunda Sul, </w:t>
      </w:r>
    </w:p>
    <w:p w:rsidR="00AE4AE4" w:rsidRPr="00AE4AE4" w:rsidRDefault="00AE4AE4" w:rsidP="00AE4AE4">
      <w:pPr>
        <w:spacing w:after="0" w:line="240" w:lineRule="auto"/>
        <w:jc w:val="both"/>
        <w:rPr>
          <w:rFonts w:ascii="Cambria" w:eastAsia="Calibri" w:hAnsi="Cambria" w:cs="Times New Roman"/>
          <w:b/>
          <w:sz w:val="24"/>
          <w:szCs w:val="24"/>
        </w:rPr>
      </w:pPr>
      <w:r w:rsidRPr="00AE4AE4">
        <w:rPr>
          <w:rFonts w:ascii="Cambria" w:eastAsia="Calibri" w:hAnsi="Cambria" w:cs="Times New Roman"/>
          <w:b/>
          <w:sz w:val="24"/>
          <w:szCs w:val="24"/>
        </w:rPr>
        <w:t xml:space="preserve">Excelências Deputados à Assembleia Nacional, </w:t>
      </w:r>
    </w:p>
    <w:p w:rsidR="00AE4AE4" w:rsidRPr="00AE4AE4" w:rsidRDefault="00AE4AE4" w:rsidP="00AE4AE4">
      <w:pPr>
        <w:spacing w:after="0" w:line="240" w:lineRule="auto"/>
        <w:jc w:val="both"/>
        <w:rPr>
          <w:rFonts w:ascii="Cambria" w:eastAsia="Calibri" w:hAnsi="Cambria" w:cs="Times New Roman"/>
          <w:b/>
          <w:sz w:val="24"/>
          <w:szCs w:val="24"/>
        </w:rPr>
      </w:pPr>
      <w:r w:rsidRPr="00AE4AE4">
        <w:rPr>
          <w:rFonts w:ascii="Cambria" w:eastAsia="Calibri" w:hAnsi="Cambria" w:cs="Times New Roman"/>
          <w:b/>
          <w:sz w:val="24"/>
          <w:szCs w:val="24"/>
        </w:rPr>
        <w:t xml:space="preserve">Excelências Membros do Corpo Diplomático, </w:t>
      </w:r>
    </w:p>
    <w:p w:rsidR="00AE4AE4" w:rsidRPr="00AE4AE4" w:rsidRDefault="00AE4AE4" w:rsidP="00AE4AE4">
      <w:pPr>
        <w:spacing w:after="0" w:line="240" w:lineRule="auto"/>
        <w:jc w:val="both"/>
        <w:rPr>
          <w:rFonts w:ascii="Cambria" w:eastAsia="Calibri" w:hAnsi="Cambria" w:cs="Times New Roman"/>
          <w:b/>
          <w:sz w:val="24"/>
          <w:szCs w:val="24"/>
        </w:rPr>
      </w:pPr>
      <w:r w:rsidRPr="00AE4AE4">
        <w:rPr>
          <w:rFonts w:ascii="Cambria" w:eastAsia="Calibri" w:hAnsi="Cambria" w:cs="Times New Roman"/>
          <w:b/>
          <w:sz w:val="24"/>
          <w:szCs w:val="24"/>
        </w:rPr>
        <w:t>Excelências Ministros,</w:t>
      </w:r>
    </w:p>
    <w:p w:rsidR="00AE4AE4" w:rsidRPr="00AE4AE4" w:rsidRDefault="00AE4AE4" w:rsidP="00AE4AE4">
      <w:pPr>
        <w:spacing w:after="0" w:line="240" w:lineRule="auto"/>
        <w:jc w:val="both"/>
        <w:rPr>
          <w:rFonts w:ascii="Cambria" w:eastAsia="Calibri" w:hAnsi="Cambria" w:cs="Times New Roman"/>
          <w:b/>
          <w:sz w:val="24"/>
          <w:szCs w:val="24"/>
        </w:rPr>
      </w:pPr>
      <w:r w:rsidRPr="00AE4AE4">
        <w:rPr>
          <w:rFonts w:ascii="Cambria" w:eastAsia="Calibri" w:hAnsi="Cambria" w:cs="Times New Roman"/>
          <w:b/>
          <w:sz w:val="24"/>
          <w:szCs w:val="24"/>
        </w:rPr>
        <w:t xml:space="preserve">Senhor PCA da SODIAM, </w:t>
      </w:r>
    </w:p>
    <w:p w:rsidR="00AE4AE4" w:rsidRPr="00AE4AE4" w:rsidRDefault="00AE4AE4" w:rsidP="00AE4AE4">
      <w:pPr>
        <w:spacing w:after="0" w:line="240" w:lineRule="auto"/>
        <w:jc w:val="both"/>
        <w:rPr>
          <w:rFonts w:ascii="Cambria" w:eastAsia="Calibri" w:hAnsi="Cambria" w:cs="Times New Roman"/>
          <w:b/>
          <w:sz w:val="24"/>
          <w:szCs w:val="24"/>
        </w:rPr>
      </w:pPr>
      <w:r w:rsidRPr="00AE4AE4">
        <w:rPr>
          <w:rFonts w:ascii="Cambria" w:eastAsia="Calibri" w:hAnsi="Cambria" w:cs="Times New Roman"/>
          <w:b/>
          <w:sz w:val="24"/>
          <w:szCs w:val="24"/>
        </w:rPr>
        <w:t>Senhor PCA da ENDIAMA,</w:t>
      </w:r>
    </w:p>
    <w:p w:rsidR="00AE4AE4" w:rsidRPr="00AE4AE4" w:rsidRDefault="00AE4AE4" w:rsidP="00AE4AE4">
      <w:pPr>
        <w:spacing w:after="0" w:line="240" w:lineRule="auto"/>
        <w:jc w:val="both"/>
        <w:rPr>
          <w:rFonts w:ascii="Cambria" w:eastAsia="Calibri" w:hAnsi="Cambria" w:cs="Times New Roman"/>
          <w:b/>
          <w:sz w:val="24"/>
          <w:szCs w:val="24"/>
        </w:rPr>
      </w:pPr>
      <w:r w:rsidRPr="00AE4AE4">
        <w:rPr>
          <w:rFonts w:ascii="Cambria" w:eastAsia="Calibri" w:hAnsi="Cambria" w:cs="Times New Roman"/>
          <w:b/>
          <w:sz w:val="24"/>
          <w:szCs w:val="24"/>
        </w:rPr>
        <w:t>Minhas Senhoras e Meus Senhores,</w:t>
      </w:r>
    </w:p>
    <w:p w:rsidR="00AE4AE4" w:rsidRPr="00AE4AE4" w:rsidRDefault="00AE4AE4" w:rsidP="00AE4AE4">
      <w:pPr>
        <w:spacing w:after="200" w:line="276" w:lineRule="auto"/>
        <w:jc w:val="both"/>
        <w:rPr>
          <w:rFonts w:ascii="Cambria" w:eastAsia="Calibri" w:hAnsi="Cambria" w:cs="Times New Roman"/>
          <w:sz w:val="24"/>
          <w:szCs w:val="24"/>
        </w:rPr>
      </w:pPr>
    </w:p>
    <w:p w:rsidR="00AE4AE4" w:rsidRPr="00AE4AE4" w:rsidRDefault="00AE4AE4" w:rsidP="00AE4AE4">
      <w:pPr>
        <w:spacing w:after="200" w:line="276" w:lineRule="auto"/>
        <w:jc w:val="both"/>
        <w:rPr>
          <w:rFonts w:ascii="Cambria" w:eastAsia="Calibri" w:hAnsi="Cambria" w:cs="Times New Roman"/>
          <w:sz w:val="24"/>
          <w:szCs w:val="24"/>
        </w:rPr>
      </w:pPr>
      <w:r w:rsidRPr="00AE4AE4">
        <w:rPr>
          <w:rFonts w:ascii="Cambria" w:eastAsia="Calibri" w:hAnsi="Cambria" w:cs="Times New Roman"/>
          <w:sz w:val="24"/>
          <w:szCs w:val="24"/>
        </w:rPr>
        <w:t>Com permissão Superior de Sua Excelência Presidente da Republica, saúdo todos os presentes, em nome do colectivo de responsaáveis e trabalhadores do Sector de Recursos Minerais, que tudo fizeram, de forma abnegada, para que este momento fosse possível.</w:t>
      </w:r>
    </w:p>
    <w:p w:rsidR="00AE4AE4" w:rsidRPr="00AE4AE4" w:rsidRDefault="00AE4AE4" w:rsidP="00AE4AE4">
      <w:pPr>
        <w:spacing w:after="200" w:line="276" w:lineRule="auto"/>
        <w:jc w:val="both"/>
        <w:rPr>
          <w:rFonts w:ascii="Cambria" w:eastAsia="Calibri" w:hAnsi="Cambria" w:cs="Times New Roman"/>
          <w:sz w:val="24"/>
          <w:szCs w:val="24"/>
        </w:rPr>
      </w:pPr>
      <w:r w:rsidRPr="00AE4AE4">
        <w:rPr>
          <w:rFonts w:ascii="Cambria" w:eastAsia="Calibri" w:hAnsi="Cambria" w:cs="Times New Roman"/>
          <w:sz w:val="24"/>
          <w:szCs w:val="24"/>
        </w:rPr>
        <w:t>0  Pólo  de  Desenvolvimento  Diamantífero  de  Saurimo  que  Sua Excelência, João Manuel Gongalves Lourenço, acaba de inaugurar, representa um passo significativo para o cumprimento do estabelecido na nova política de Comercialização de Diamantes que prevê que, a médio prazo, 20% dos Diamantes extraidos em Angola sejam lapidados no território nacional.</w:t>
      </w:r>
    </w:p>
    <w:p w:rsidR="00AE4AE4" w:rsidRPr="00AE4AE4" w:rsidRDefault="00AE4AE4" w:rsidP="00AE4AE4">
      <w:pPr>
        <w:spacing w:after="200" w:line="276" w:lineRule="auto"/>
        <w:jc w:val="both"/>
        <w:rPr>
          <w:rFonts w:ascii="Cambria" w:eastAsia="Calibri" w:hAnsi="Cambria" w:cs="Times New Roman"/>
          <w:sz w:val="24"/>
          <w:szCs w:val="24"/>
        </w:rPr>
      </w:pPr>
      <w:r w:rsidRPr="00AE4AE4">
        <w:rPr>
          <w:rFonts w:ascii="Cambria" w:eastAsia="Calibri" w:hAnsi="Cambria" w:cs="Times New Roman"/>
          <w:sz w:val="24"/>
          <w:szCs w:val="24"/>
        </w:rPr>
        <w:t>Hoje iniciamos uma nova etapa na expansão da cadeia de valor dos diamantes no nosso Pais.</w:t>
      </w:r>
    </w:p>
    <w:p w:rsidR="00AE4AE4" w:rsidRPr="00AE4AE4" w:rsidRDefault="00AE4AE4" w:rsidP="00AE4AE4">
      <w:pPr>
        <w:spacing w:after="200" w:line="276" w:lineRule="auto"/>
        <w:jc w:val="both"/>
        <w:rPr>
          <w:rFonts w:ascii="Cambria" w:eastAsia="Calibri" w:hAnsi="Cambria" w:cs="Times New Roman"/>
          <w:sz w:val="24"/>
          <w:szCs w:val="24"/>
        </w:rPr>
      </w:pPr>
      <w:r w:rsidRPr="00AE4AE4">
        <w:rPr>
          <w:rFonts w:ascii="Cambria" w:eastAsia="Calibri" w:hAnsi="Cambria" w:cs="Times New Roman"/>
          <w:sz w:val="24"/>
          <w:szCs w:val="24"/>
        </w:rPr>
        <w:t>Esta nova etapa resulta de quatro eixos operacionais, postos em acção pelo   Executivo   Angolano   no   Sector   de   Recursos   Minerais, nomeadamente:</w:t>
      </w:r>
    </w:p>
    <w:p w:rsidR="00AE4AE4" w:rsidRPr="00AE4AE4" w:rsidRDefault="00AE4AE4" w:rsidP="00AE4AE4">
      <w:pPr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</w:rPr>
      </w:pPr>
      <w:r w:rsidRPr="00AE4AE4">
        <w:rPr>
          <w:rFonts w:ascii="MS Gothic" w:eastAsia="MS Gothic" w:hAnsi="MS Gothic" w:cs="MS Gothic"/>
          <w:sz w:val="24"/>
          <w:szCs w:val="24"/>
        </w:rPr>
        <w:t>✓</w:t>
      </w:r>
      <w:r w:rsidRPr="00AE4AE4">
        <w:rPr>
          <w:rFonts w:ascii="Cambria" w:eastAsia="Calibri" w:hAnsi="Cambria" w:cs="Times New Roman"/>
          <w:sz w:val="24"/>
          <w:szCs w:val="24"/>
        </w:rPr>
        <w:t xml:space="preserve"> Decisão poíitica de apostar na introdução de um novo paradigma, </w:t>
      </w:r>
    </w:p>
    <w:p w:rsidR="00AE4AE4" w:rsidRPr="00AE4AE4" w:rsidRDefault="00AE4AE4" w:rsidP="00AE4AE4">
      <w:pPr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</w:rPr>
      </w:pPr>
      <w:r w:rsidRPr="00AE4AE4">
        <w:rPr>
          <w:rFonts w:ascii="Cambria" w:eastAsia="Calibri" w:hAnsi="Cambria" w:cs="Times New Roman"/>
          <w:sz w:val="24"/>
          <w:szCs w:val="24"/>
        </w:rPr>
        <w:tab/>
        <w:t xml:space="preserve">através de um conjunto de reformas estruturantes para a </w:t>
      </w:r>
    </w:p>
    <w:p w:rsidR="00AE4AE4" w:rsidRPr="00AE4AE4" w:rsidRDefault="00AE4AE4" w:rsidP="00AE4AE4">
      <w:pPr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</w:rPr>
      </w:pPr>
      <w:r w:rsidRPr="00AE4AE4">
        <w:rPr>
          <w:rFonts w:ascii="Cambria" w:eastAsia="Calibri" w:hAnsi="Cambria" w:cs="Times New Roman"/>
          <w:sz w:val="24"/>
          <w:szCs w:val="24"/>
        </w:rPr>
        <w:tab/>
        <w:t xml:space="preserve">transformação e optimização do Sector de Recursos Minerais do </w:t>
      </w:r>
    </w:p>
    <w:p w:rsidR="00AE4AE4" w:rsidRDefault="00AE4AE4" w:rsidP="00AE4AE4">
      <w:pPr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</w:rPr>
      </w:pPr>
      <w:r w:rsidRPr="00AE4AE4">
        <w:rPr>
          <w:rFonts w:ascii="Cambria" w:eastAsia="Calibri" w:hAnsi="Cambria" w:cs="Times New Roman"/>
          <w:sz w:val="24"/>
          <w:szCs w:val="24"/>
        </w:rPr>
        <w:tab/>
        <w:t>País;</w:t>
      </w:r>
    </w:p>
    <w:p w:rsidR="00AE4AE4" w:rsidRPr="00AE4AE4" w:rsidRDefault="00AE4AE4" w:rsidP="00AE4AE4">
      <w:pPr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</w:rPr>
      </w:pPr>
      <w:bookmarkStart w:id="0" w:name="_GoBack"/>
      <w:bookmarkEnd w:id="0"/>
      <w:r w:rsidRPr="00AE4AE4">
        <w:rPr>
          <w:rFonts w:ascii="MS Gothic" w:eastAsia="MS Gothic" w:hAnsi="MS Gothic" w:cs="MS Gothic"/>
          <w:sz w:val="24"/>
          <w:szCs w:val="24"/>
        </w:rPr>
        <w:t>✓</w:t>
      </w:r>
      <w:r w:rsidRPr="00AE4AE4">
        <w:rPr>
          <w:rFonts w:ascii="Cambria" w:eastAsia="Calibri" w:hAnsi="Cambria" w:cs="Times New Roman"/>
          <w:sz w:val="24"/>
          <w:szCs w:val="24"/>
        </w:rPr>
        <w:t xml:space="preserve"> Valorização do produto da exploração diamantífera;</w:t>
      </w:r>
    </w:p>
    <w:p w:rsidR="00AE4AE4" w:rsidRPr="00AE4AE4" w:rsidRDefault="00AE4AE4" w:rsidP="00AE4AE4">
      <w:pPr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</w:rPr>
      </w:pPr>
      <w:r w:rsidRPr="00AE4AE4">
        <w:rPr>
          <w:rFonts w:ascii="MS Gothic" w:eastAsia="MS Gothic" w:hAnsi="MS Gothic" w:cs="MS Gothic"/>
          <w:sz w:val="24"/>
          <w:szCs w:val="24"/>
        </w:rPr>
        <w:t>✓</w:t>
      </w:r>
      <w:r w:rsidRPr="00AE4AE4">
        <w:rPr>
          <w:rFonts w:ascii="Cambria" w:eastAsia="Calibri" w:hAnsi="Cambria" w:cs="Times New Roman"/>
          <w:sz w:val="24"/>
          <w:szCs w:val="24"/>
        </w:rPr>
        <w:t xml:space="preserve"> Geração de oportunidades para atracção de investimento privado;</w:t>
      </w:r>
    </w:p>
    <w:p w:rsidR="00AE4AE4" w:rsidRPr="00AE4AE4" w:rsidRDefault="00AE4AE4" w:rsidP="00AE4AE4">
      <w:pPr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</w:rPr>
      </w:pPr>
      <w:r w:rsidRPr="00AE4AE4">
        <w:rPr>
          <w:rFonts w:ascii="MS Gothic" w:eastAsia="MS Gothic" w:hAnsi="MS Gothic" w:cs="MS Gothic"/>
          <w:sz w:val="24"/>
          <w:szCs w:val="24"/>
        </w:rPr>
        <w:t>✓</w:t>
      </w:r>
      <w:r w:rsidRPr="00AE4AE4">
        <w:rPr>
          <w:rFonts w:ascii="Cambria" w:eastAsia="Calibri" w:hAnsi="Cambria" w:cs="Times New Roman"/>
          <w:sz w:val="24"/>
          <w:szCs w:val="24"/>
        </w:rPr>
        <w:t xml:space="preserve"> Reforço das competências do capital humano nacional com a sua </w:t>
      </w:r>
    </w:p>
    <w:p w:rsidR="00AE4AE4" w:rsidRPr="00AE4AE4" w:rsidRDefault="00AE4AE4" w:rsidP="00AE4AE4">
      <w:pPr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</w:rPr>
      </w:pPr>
      <w:r w:rsidRPr="00AE4AE4">
        <w:rPr>
          <w:rFonts w:ascii="Cambria" w:eastAsia="Calibri" w:hAnsi="Cambria" w:cs="Times New Roman"/>
          <w:sz w:val="24"/>
          <w:szCs w:val="24"/>
        </w:rPr>
        <w:lastRenderedPageBreak/>
        <w:t xml:space="preserve">      capacitação contínua e criação de postos de trabalho.</w:t>
      </w:r>
    </w:p>
    <w:p w:rsidR="00AE4AE4" w:rsidRPr="00AE4AE4" w:rsidRDefault="00AE4AE4" w:rsidP="00AE4AE4">
      <w:pPr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</w:rPr>
      </w:pPr>
    </w:p>
    <w:p w:rsidR="00AE4AE4" w:rsidRPr="00AE4AE4" w:rsidRDefault="00AE4AE4" w:rsidP="00AE4AE4">
      <w:pPr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</w:rPr>
      </w:pPr>
      <w:r w:rsidRPr="00AE4AE4">
        <w:rPr>
          <w:rFonts w:ascii="Cambria" w:eastAsia="Calibri" w:hAnsi="Cambria" w:cs="Times New Roman"/>
          <w:sz w:val="24"/>
          <w:szCs w:val="24"/>
        </w:rPr>
        <w:t>Como sabemos, a história da nossa indústria de prospecção, exploração e comercialização de diamantes brutos é secular.</w:t>
      </w:r>
    </w:p>
    <w:p w:rsidR="00AE4AE4" w:rsidRPr="00AE4AE4" w:rsidRDefault="00AE4AE4" w:rsidP="00AE4AE4">
      <w:pPr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</w:rPr>
      </w:pPr>
      <w:r w:rsidRPr="00AE4AE4">
        <w:rPr>
          <w:rFonts w:ascii="Cambria" w:eastAsia="Calibri" w:hAnsi="Cambria" w:cs="Times New Roman"/>
          <w:sz w:val="24"/>
          <w:szCs w:val="24"/>
        </w:rPr>
        <w:t>No entanto, apenas em 2005, foi erguida a primeira fábrica de lapidação em Angola.</w:t>
      </w:r>
    </w:p>
    <w:p w:rsidR="00AE4AE4" w:rsidRPr="00AE4AE4" w:rsidRDefault="00AE4AE4" w:rsidP="00AE4AE4">
      <w:pPr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</w:rPr>
      </w:pPr>
    </w:p>
    <w:p w:rsidR="00AE4AE4" w:rsidRPr="00AE4AE4" w:rsidRDefault="00AE4AE4" w:rsidP="00AE4AE4">
      <w:pPr>
        <w:spacing w:after="200" w:line="276" w:lineRule="auto"/>
        <w:jc w:val="both"/>
        <w:rPr>
          <w:rFonts w:ascii="Cambria" w:eastAsia="Calibri" w:hAnsi="Cambria" w:cs="Times New Roman"/>
          <w:sz w:val="24"/>
          <w:szCs w:val="24"/>
        </w:rPr>
      </w:pPr>
      <w:r w:rsidRPr="00AE4AE4">
        <w:rPr>
          <w:rFonts w:ascii="Cambria" w:eastAsia="Calibri" w:hAnsi="Cambria" w:cs="Times New Roman"/>
          <w:sz w:val="24"/>
          <w:szCs w:val="24"/>
        </w:rPr>
        <w:t>Durante este mandato foram já instaladas em Luanda 3 novas fábricas de lapidação.</w:t>
      </w:r>
    </w:p>
    <w:p w:rsidR="00AE4AE4" w:rsidRPr="00AE4AE4" w:rsidRDefault="00AE4AE4" w:rsidP="00AE4AE4">
      <w:pPr>
        <w:spacing w:after="200" w:line="276" w:lineRule="auto"/>
        <w:jc w:val="both"/>
        <w:rPr>
          <w:rFonts w:ascii="Cambria" w:eastAsia="Calibri" w:hAnsi="Cambria" w:cs="Times New Roman"/>
          <w:sz w:val="24"/>
          <w:szCs w:val="24"/>
        </w:rPr>
      </w:pPr>
      <w:r w:rsidRPr="00AE4AE4">
        <w:rPr>
          <w:rFonts w:ascii="Cambria" w:eastAsia="Calibri" w:hAnsi="Cambria" w:cs="Times New Roman"/>
          <w:sz w:val="24"/>
          <w:szCs w:val="24"/>
        </w:rPr>
        <w:t>Este cenário muda hoje, com a inauguração deste centro de lapidação e avaliação de diamantes, numa ousada decisão política em apostar na transformação do Sector de Recursos Minerais e na mudança da história da indústria dos diamantes em Angola.</w:t>
      </w:r>
    </w:p>
    <w:p w:rsidR="00AE4AE4" w:rsidRPr="00AE4AE4" w:rsidRDefault="00AE4AE4" w:rsidP="00AE4AE4">
      <w:pPr>
        <w:spacing w:after="200" w:line="276" w:lineRule="auto"/>
        <w:jc w:val="both"/>
        <w:rPr>
          <w:rFonts w:ascii="Cambria" w:eastAsia="Calibri" w:hAnsi="Cambria" w:cs="Times New Roman"/>
          <w:sz w:val="24"/>
          <w:szCs w:val="24"/>
        </w:rPr>
      </w:pPr>
      <w:r w:rsidRPr="00AE4AE4">
        <w:rPr>
          <w:rFonts w:ascii="Cambria" w:eastAsia="Calibri" w:hAnsi="Cambria" w:cs="Times New Roman"/>
          <w:sz w:val="24"/>
          <w:szCs w:val="24"/>
        </w:rPr>
        <w:t>A decisão de construção deste empreendimento teve como base o objectivo constante do PDN 2018-2022 de "Aumentar a produção de pedras e metais preciosos e estender a cadeia de valor a jusante".</w:t>
      </w:r>
    </w:p>
    <w:p w:rsidR="00AE4AE4" w:rsidRPr="00AE4AE4" w:rsidRDefault="00AE4AE4" w:rsidP="00AE4AE4">
      <w:pPr>
        <w:spacing w:after="200" w:line="276" w:lineRule="auto"/>
        <w:jc w:val="both"/>
        <w:rPr>
          <w:rFonts w:ascii="Cambria" w:eastAsia="Calibri" w:hAnsi="Cambria" w:cs="Times New Roman"/>
          <w:sz w:val="24"/>
          <w:szCs w:val="24"/>
        </w:rPr>
      </w:pPr>
      <w:r w:rsidRPr="00AE4AE4">
        <w:rPr>
          <w:rFonts w:ascii="Cambria" w:eastAsia="Calibri" w:hAnsi="Cambria" w:cs="Times New Roman"/>
          <w:sz w:val="24"/>
          <w:szCs w:val="24"/>
        </w:rPr>
        <w:t>É neste contexto que Sua Excelência João Manuel Gongalves Lourenço, Presidente da República, por Despacho Presidencial n.º 36/19, de 25 de Março, tomou a decisão da construção do Pólo de Desenvolvimento Diamantífero de Saurimo.</w:t>
      </w:r>
    </w:p>
    <w:p w:rsidR="00AE4AE4" w:rsidRPr="00AE4AE4" w:rsidRDefault="00AE4AE4" w:rsidP="00AE4AE4">
      <w:pPr>
        <w:spacing w:after="200" w:line="276" w:lineRule="auto"/>
        <w:jc w:val="both"/>
        <w:rPr>
          <w:rFonts w:ascii="Cambria" w:eastAsia="Calibri" w:hAnsi="Cambria" w:cs="Times New Roman"/>
          <w:sz w:val="24"/>
          <w:szCs w:val="24"/>
        </w:rPr>
      </w:pPr>
      <w:r w:rsidRPr="00AE4AE4">
        <w:rPr>
          <w:rFonts w:ascii="Cambria" w:eastAsia="Calibri" w:hAnsi="Cambria" w:cs="Times New Roman"/>
          <w:sz w:val="24"/>
          <w:szCs w:val="24"/>
        </w:rPr>
        <w:t>É importante aqui realçar o esforço financeiro imensurádvel da SODIAM E.P. que, com capitais próprios, fez que este projecto fosse possível.</w:t>
      </w:r>
    </w:p>
    <w:p w:rsidR="00AE4AE4" w:rsidRPr="00AE4AE4" w:rsidRDefault="00AE4AE4" w:rsidP="00AE4AE4">
      <w:pPr>
        <w:spacing w:after="200" w:line="276" w:lineRule="auto"/>
        <w:jc w:val="both"/>
        <w:rPr>
          <w:rFonts w:ascii="Cambria" w:eastAsia="Calibri" w:hAnsi="Cambria" w:cs="Times New Roman"/>
          <w:sz w:val="24"/>
          <w:szCs w:val="24"/>
        </w:rPr>
      </w:pPr>
      <w:r w:rsidRPr="00AE4AE4">
        <w:rPr>
          <w:rFonts w:ascii="Cambria" w:eastAsia="Calibri" w:hAnsi="Cambria" w:cs="Times New Roman"/>
          <w:sz w:val="24"/>
          <w:szCs w:val="24"/>
        </w:rPr>
        <w:t>Apesar da situação da pandemia da Covid-19, é nossa pretensão continuar a criar condições para a expansão da Cadeia de Valor, focando-nos na implementação do novo modelo de comercialização de diamantes eficaz e transparente e no fomento do segmento da lapidação e joalharia.</w:t>
      </w:r>
    </w:p>
    <w:p w:rsidR="00AE4AE4" w:rsidRPr="00AE4AE4" w:rsidRDefault="00AE4AE4" w:rsidP="00AE4AE4">
      <w:pPr>
        <w:spacing w:after="200" w:line="276" w:lineRule="auto"/>
        <w:jc w:val="both"/>
        <w:rPr>
          <w:rFonts w:ascii="Cambria" w:eastAsia="Calibri" w:hAnsi="Cambria" w:cs="Times New Roman"/>
          <w:sz w:val="24"/>
          <w:szCs w:val="24"/>
        </w:rPr>
      </w:pPr>
      <w:r w:rsidRPr="00AE4AE4">
        <w:rPr>
          <w:rFonts w:ascii="Cambria" w:eastAsia="Calibri" w:hAnsi="Cambria" w:cs="Times New Roman"/>
          <w:sz w:val="24"/>
          <w:szCs w:val="24"/>
        </w:rPr>
        <w:t>Com   uma  localização  estratégica,  o  Pólo  de  Desenvolvimento Diamantífero de Saurimo, situa-se ao norte do núcleo urbano da capital da Província, aproximadamente a dois quilometros e meio do Rio Muangueji, com uma área de cerca de trezentos mil metros quadrados e tem como objectivo principal congregar empresas com foco na cadeia de valor dos diamantes, oferecendo uma infraestrutura física e tecnológica adequada ao fomento e a dinamização do desenvolvimento desta actividade.</w:t>
      </w:r>
    </w:p>
    <w:p w:rsidR="00AE4AE4" w:rsidRPr="00AE4AE4" w:rsidRDefault="00AE4AE4" w:rsidP="00AE4AE4">
      <w:pPr>
        <w:spacing w:after="200" w:line="276" w:lineRule="auto"/>
        <w:jc w:val="both"/>
        <w:rPr>
          <w:rFonts w:ascii="Cambria" w:eastAsia="Calibri" w:hAnsi="Cambria" w:cs="Times New Roman"/>
          <w:sz w:val="24"/>
          <w:szCs w:val="24"/>
        </w:rPr>
      </w:pPr>
      <w:r w:rsidRPr="00AE4AE4">
        <w:rPr>
          <w:rFonts w:ascii="Cambria" w:eastAsia="Calibri" w:hAnsi="Cambria" w:cs="Times New Roman"/>
          <w:sz w:val="24"/>
          <w:szCs w:val="24"/>
        </w:rPr>
        <w:t>Esta dividido em três áreas principais, designadamente:</w:t>
      </w:r>
    </w:p>
    <w:p w:rsidR="00AE4AE4" w:rsidRPr="00AE4AE4" w:rsidRDefault="00AE4AE4" w:rsidP="00AE4AE4">
      <w:pPr>
        <w:spacing w:after="200" w:line="276" w:lineRule="auto"/>
        <w:jc w:val="both"/>
        <w:rPr>
          <w:rFonts w:ascii="Cambria" w:eastAsia="Calibri" w:hAnsi="Cambria" w:cs="Times New Roman"/>
          <w:sz w:val="24"/>
          <w:szCs w:val="24"/>
        </w:rPr>
      </w:pPr>
      <w:r w:rsidRPr="00AE4AE4">
        <w:rPr>
          <w:rFonts w:ascii="Cambria" w:eastAsia="Calibri" w:hAnsi="Cambria" w:cs="Times New Roman"/>
          <w:b/>
          <w:sz w:val="24"/>
          <w:szCs w:val="24"/>
        </w:rPr>
        <w:t>Área Comercial</w:t>
      </w:r>
      <w:r w:rsidRPr="00AE4AE4">
        <w:rPr>
          <w:rFonts w:ascii="Cambria" w:eastAsia="Calibri" w:hAnsi="Cambria" w:cs="Times New Roman"/>
          <w:sz w:val="24"/>
          <w:szCs w:val="24"/>
        </w:rPr>
        <w:t xml:space="preserve"> - que constitui um núcleo de acesso público com lojas, restaurantes, praça de alimentação, bancos, repartições fiscais, posto médico, escritórios, habitação para os trabalhadores e centro de convenções.</w:t>
      </w:r>
    </w:p>
    <w:p w:rsidR="00AE4AE4" w:rsidRPr="00AE4AE4" w:rsidRDefault="00AE4AE4" w:rsidP="00AE4AE4">
      <w:pPr>
        <w:spacing w:after="200" w:line="276" w:lineRule="auto"/>
        <w:jc w:val="both"/>
        <w:rPr>
          <w:rFonts w:ascii="Cambria" w:eastAsia="Calibri" w:hAnsi="Cambria" w:cs="Times New Roman"/>
          <w:sz w:val="24"/>
          <w:szCs w:val="24"/>
        </w:rPr>
      </w:pPr>
      <w:r w:rsidRPr="00AE4AE4">
        <w:rPr>
          <w:rFonts w:ascii="Cambria" w:eastAsia="Calibri" w:hAnsi="Cambria" w:cs="Times New Roman"/>
          <w:b/>
          <w:sz w:val="24"/>
          <w:szCs w:val="24"/>
        </w:rPr>
        <w:lastRenderedPageBreak/>
        <w:t>Área Industrial</w:t>
      </w:r>
      <w:r w:rsidRPr="00AE4AE4">
        <w:rPr>
          <w:rFonts w:ascii="Cambria" w:eastAsia="Calibri" w:hAnsi="Cambria" w:cs="Times New Roman"/>
          <w:sz w:val="24"/>
          <w:szCs w:val="24"/>
        </w:rPr>
        <w:t xml:space="preserve"> </w:t>
      </w:r>
      <w:r w:rsidRPr="00AE4AE4">
        <w:rPr>
          <w:rFonts w:ascii="Cambria" w:eastAsia="Calibri" w:hAnsi="Cambria" w:cs="Times New Roman"/>
          <w:sz w:val="24"/>
          <w:szCs w:val="24"/>
        </w:rPr>
        <w:tab/>
        <w:t>- de acesso restrito, com seguranga reforçada e composta  por 26  lotes  de  diferentes  dimensões,  destinados à implantação de fábricas e indústrias do ramo da mineração. Quatro fábricas estão já contruídas e três serão inauguradas hoje, por via do presente acto.</w:t>
      </w:r>
    </w:p>
    <w:p w:rsidR="00AE4AE4" w:rsidRPr="00AE4AE4" w:rsidRDefault="00AE4AE4" w:rsidP="00AE4AE4">
      <w:pPr>
        <w:spacing w:after="200" w:line="276" w:lineRule="auto"/>
        <w:jc w:val="both"/>
        <w:rPr>
          <w:rFonts w:ascii="Cambria" w:eastAsia="Calibri" w:hAnsi="Cambria" w:cs="Times New Roman"/>
          <w:sz w:val="24"/>
          <w:szCs w:val="24"/>
        </w:rPr>
      </w:pPr>
      <w:r w:rsidRPr="00AE4AE4">
        <w:rPr>
          <w:rFonts w:ascii="Cambria" w:eastAsia="Calibri" w:hAnsi="Cambria" w:cs="Times New Roman"/>
          <w:b/>
          <w:sz w:val="24"/>
          <w:szCs w:val="24"/>
        </w:rPr>
        <w:t>Área Reservada para Central Híbrida</w:t>
      </w:r>
      <w:r w:rsidRPr="00AE4AE4">
        <w:rPr>
          <w:rFonts w:ascii="Cambria" w:eastAsia="Calibri" w:hAnsi="Cambria" w:cs="Times New Roman"/>
          <w:sz w:val="24"/>
          <w:szCs w:val="24"/>
        </w:rPr>
        <w:t>, Solar e Térmica, de forma a tornar o empreendimento independente da rede local e uma estação de captação, tratamento e distribuição de água.</w:t>
      </w:r>
    </w:p>
    <w:p w:rsidR="00AE4AE4" w:rsidRPr="00AE4AE4" w:rsidRDefault="00AE4AE4" w:rsidP="00AE4AE4">
      <w:pPr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</w:rPr>
      </w:pPr>
      <w:r w:rsidRPr="00AE4AE4">
        <w:rPr>
          <w:rFonts w:ascii="Cambria" w:eastAsia="Calibri" w:hAnsi="Cambria" w:cs="Times New Roman"/>
          <w:sz w:val="24"/>
          <w:szCs w:val="24"/>
        </w:rPr>
        <w:t>A infraestrutura, hoje inaugurada, tem capacidade para a instalação de</w:t>
      </w:r>
    </w:p>
    <w:p w:rsidR="00AE4AE4" w:rsidRPr="00AE4AE4" w:rsidRDefault="00AE4AE4" w:rsidP="00AE4AE4">
      <w:pPr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</w:rPr>
      </w:pPr>
      <w:r w:rsidRPr="00AE4AE4">
        <w:rPr>
          <w:rFonts w:ascii="Cambria" w:eastAsia="Calibri" w:hAnsi="Cambria" w:cs="Times New Roman"/>
          <w:sz w:val="24"/>
          <w:szCs w:val="24"/>
        </w:rPr>
        <w:t>26 fábricas, para além de instalações para acomodar todos os serviços necessários para o bom funcionamento desta actividade.</w:t>
      </w:r>
    </w:p>
    <w:p w:rsidR="00AE4AE4" w:rsidRDefault="00AE4AE4" w:rsidP="00AE4AE4">
      <w:pPr>
        <w:spacing w:after="0" w:line="240" w:lineRule="auto"/>
        <w:jc w:val="both"/>
        <w:rPr>
          <w:rFonts w:ascii="Cambria" w:eastAsia="Calibri" w:hAnsi="Cambria" w:cs="Times New Roman"/>
          <w:b/>
          <w:sz w:val="24"/>
          <w:szCs w:val="24"/>
        </w:rPr>
      </w:pPr>
    </w:p>
    <w:p w:rsidR="00AE4AE4" w:rsidRPr="00AE4AE4" w:rsidRDefault="00AE4AE4" w:rsidP="00AE4AE4">
      <w:pPr>
        <w:spacing w:after="0" w:line="240" w:lineRule="auto"/>
        <w:jc w:val="both"/>
        <w:rPr>
          <w:rFonts w:ascii="Cambria" w:eastAsia="Calibri" w:hAnsi="Cambria" w:cs="Times New Roman"/>
          <w:b/>
          <w:sz w:val="24"/>
          <w:szCs w:val="24"/>
        </w:rPr>
      </w:pPr>
      <w:r w:rsidRPr="00AE4AE4">
        <w:rPr>
          <w:rFonts w:ascii="Cambria" w:eastAsia="Calibri" w:hAnsi="Cambria" w:cs="Times New Roman"/>
          <w:b/>
          <w:sz w:val="24"/>
          <w:szCs w:val="24"/>
        </w:rPr>
        <w:t>Excelência Presidente da República,</w:t>
      </w:r>
    </w:p>
    <w:p w:rsidR="00AE4AE4" w:rsidRPr="00AE4AE4" w:rsidRDefault="00AE4AE4" w:rsidP="00AE4AE4">
      <w:pPr>
        <w:spacing w:after="0" w:line="240" w:lineRule="auto"/>
        <w:jc w:val="both"/>
        <w:rPr>
          <w:rFonts w:ascii="Cambria" w:eastAsia="Calibri" w:hAnsi="Cambria" w:cs="Times New Roman"/>
          <w:b/>
          <w:sz w:val="24"/>
          <w:szCs w:val="24"/>
        </w:rPr>
      </w:pPr>
      <w:r w:rsidRPr="00AE4AE4">
        <w:rPr>
          <w:rFonts w:ascii="Cambria" w:eastAsia="Calibri" w:hAnsi="Cambria" w:cs="Times New Roman"/>
          <w:b/>
          <w:sz w:val="24"/>
          <w:szCs w:val="24"/>
        </w:rPr>
        <w:t>Minhas Senhoras e Meus Senhores,</w:t>
      </w:r>
    </w:p>
    <w:p w:rsidR="00AE4AE4" w:rsidRPr="00AE4AE4" w:rsidRDefault="00AE4AE4" w:rsidP="00AE4AE4">
      <w:pPr>
        <w:spacing w:after="200" w:line="276" w:lineRule="auto"/>
        <w:jc w:val="both"/>
        <w:rPr>
          <w:rFonts w:ascii="Cambria" w:eastAsia="Calibri" w:hAnsi="Cambria" w:cs="Times New Roman"/>
          <w:sz w:val="24"/>
          <w:szCs w:val="24"/>
        </w:rPr>
      </w:pPr>
    </w:p>
    <w:p w:rsidR="00AE4AE4" w:rsidRPr="00AE4AE4" w:rsidRDefault="00AE4AE4" w:rsidP="00AE4AE4">
      <w:pPr>
        <w:spacing w:after="200" w:line="276" w:lineRule="auto"/>
        <w:jc w:val="both"/>
        <w:rPr>
          <w:rFonts w:ascii="Cambria" w:eastAsia="Calibri" w:hAnsi="Cambria" w:cs="Times New Roman"/>
          <w:sz w:val="24"/>
          <w:szCs w:val="24"/>
        </w:rPr>
      </w:pPr>
      <w:r w:rsidRPr="00AE4AE4">
        <w:rPr>
          <w:rFonts w:ascii="Cambria" w:eastAsia="Calibri" w:hAnsi="Cambria" w:cs="Times New Roman"/>
          <w:sz w:val="24"/>
          <w:szCs w:val="24"/>
        </w:rPr>
        <w:t>A aposta no capital humano nacional com a sua capacitação contínua e a empregabilidade é um dos eixos operacionais que nos referimos antes, visto que a indústria de corte e lapidação de diamantes exige uma força de trabalho com habilidades suficientes, que no nosso País é praticamente inexistente, pelo que, neste mandato a formação de técnicos tanto em Angola como no exterior tem sido uma prioridade.</w:t>
      </w:r>
    </w:p>
    <w:p w:rsidR="00AE4AE4" w:rsidRPr="00AE4AE4" w:rsidRDefault="00AE4AE4" w:rsidP="00AE4AE4">
      <w:pPr>
        <w:spacing w:after="200" w:line="276" w:lineRule="auto"/>
        <w:jc w:val="both"/>
        <w:rPr>
          <w:rFonts w:ascii="Cambria" w:eastAsia="Calibri" w:hAnsi="Cambria" w:cs="Times New Roman"/>
          <w:sz w:val="24"/>
          <w:szCs w:val="24"/>
        </w:rPr>
      </w:pPr>
      <w:r w:rsidRPr="00AE4AE4">
        <w:rPr>
          <w:rFonts w:ascii="Cambria" w:eastAsia="Calibri" w:hAnsi="Cambria" w:cs="Times New Roman"/>
          <w:sz w:val="24"/>
          <w:szCs w:val="24"/>
        </w:rPr>
        <w:t>Por este motivo, neste Pólo foi construída pela SODIAM uma Escola-Fábrica para a formação de lapidadores e avaliadores de diamantes,  cuja actividade formativa iniciou já há alguns meses, em instalações provisórias aqui em Saurimo, tendo formado os primeiros jovens, que encontraram emprego numa das fábricas desde Pólo.</w:t>
      </w:r>
    </w:p>
    <w:p w:rsidR="00AE4AE4" w:rsidRPr="00AE4AE4" w:rsidRDefault="00AE4AE4" w:rsidP="00AE4AE4">
      <w:pPr>
        <w:spacing w:after="200" w:line="276" w:lineRule="auto"/>
        <w:jc w:val="both"/>
        <w:rPr>
          <w:rFonts w:ascii="Cambria" w:eastAsia="Calibri" w:hAnsi="Cambria" w:cs="Times New Roman"/>
          <w:sz w:val="24"/>
          <w:szCs w:val="24"/>
        </w:rPr>
      </w:pPr>
      <w:r w:rsidRPr="00AE4AE4">
        <w:rPr>
          <w:rFonts w:ascii="Cambria" w:eastAsia="Calibri" w:hAnsi="Cambria" w:cs="Times New Roman"/>
          <w:sz w:val="24"/>
          <w:szCs w:val="24"/>
        </w:rPr>
        <w:t>Foi  também  construída  pela  ENDIAMA  uma  Escola  Técnico-Profissional para a formação de técnicos para a indústria mineira e para outros sectores da economia.</w:t>
      </w:r>
    </w:p>
    <w:p w:rsidR="00AE4AE4" w:rsidRPr="00AE4AE4" w:rsidRDefault="00AE4AE4" w:rsidP="00AE4AE4">
      <w:pPr>
        <w:spacing w:after="200" w:line="276" w:lineRule="auto"/>
        <w:jc w:val="both"/>
        <w:rPr>
          <w:rFonts w:ascii="Cambria" w:eastAsia="Calibri" w:hAnsi="Cambria" w:cs="Times New Roman"/>
          <w:sz w:val="24"/>
          <w:szCs w:val="24"/>
        </w:rPr>
      </w:pPr>
      <w:r w:rsidRPr="00AE4AE4">
        <w:rPr>
          <w:rFonts w:ascii="Cambria" w:eastAsia="Calibri" w:hAnsi="Cambria" w:cs="Times New Roman"/>
          <w:sz w:val="24"/>
          <w:szCs w:val="24"/>
        </w:rPr>
        <w:t>Estão  assim  criadas  nesta  infraestrutura,  instalada na principal Província produtora de  Diamantes no nosso  País, as condições essenciais para o desenvolvimento da actividade de corte e lapidação de Diamantes, que de certeza irá acrescentar valor adicional aos nossos diamantes e criar empregos essencialmente para os nossos jovens.</w:t>
      </w:r>
    </w:p>
    <w:p w:rsidR="00AE4AE4" w:rsidRDefault="00AE4AE4" w:rsidP="00AE4AE4">
      <w:pPr>
        <w:spacing w:after="200" w:line="276" w:lineRule="auto"/>
        <w:jc w:val="both"/>
        <w:rPr>
          <w:rFonts w:ascii="Cambria" w:eastAsia="Calibri" w:hAnsi="Cambria" w:cs="Times New Roman"/>
          <w:sz w:val="24"/>
          <w:szCs w:val="24"/>
        </w:rPr>
      </w:pPr>
      <w:r w:rsidRPr="00AE4AE4">
        <w:rPr>
          <w:rFonts w:ascii="Cambria" w:eastAsia="Calibri" w:hAnsi="Cambria" w:cs="Times New Roman"/>
          <w:sz w:val="24"/>
          <w:szCs w:val="24"/>
        </w:rPr>
        <w:t>Saurimo, 27 de Agosto de 2021.</w:t>
      </w:r>
    </w:p>
    <w:p w:rsidR="00AE4AE4" w:rsidRPr="00AE4AE4" w:rsidRDefault="00AE4AE4" w:rsidP="00AE4AE4">
      <w:pPr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</w:rPr>
      </w:pPr>
      <w:r w:rsidRPr="00AE4AE4">
        <w:rPr>
          <w:rFonts w:ascii="Cambria" w:eastAsia="Calibri" w:hAnsi="Cambria" w:cs="Times New Roman"/>
          <w:b/>
          <w:sz w:val="24"/>
          <w:szCs w:val="24"/>
        </w:rPr>
        <w:t>Diamantino Azevedo</w:t>
      </w:r>
      <w:r w:rsidRPr="00AE4AE4">
        <w:rPr>
          <w:rFonts w:ascii="Cambria" w:eastAsia="Calibri" w:hAnsi="Cambria" w:cs="Times New Roman"/>
          <w:sz w:val="24"/>
          <w:szCs w:val="24"/>
        </w:rPr>
        <w:t>,</w:t>
      </w:r>
    </w:p>
    <w:p w:rsidR="00AE4AE4" w:rsidRPr="00AE4AE4" w:rsidRDefault="00AE4AE4" w:rsidP="00AE4AE4">
      <w:pPr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</w:rPr>
      </w:pPr>
      <w:r w:rsidRPr="00AE4AE4">
        <w:rPr>
          <w:rFonts w:ascii="Cambria" w:eastAsia="Calibri" w:hAnsi="Cambria" w:cs="Times New Roman"/>
          <w:sz w:val="24"/>
          <w:szCs w:val="24"/>
        </w:rPr>
        <w:t>Ministro dos Recursos, Petróleo e Gás.</w:t>
      </w:r>
    </w:p>
    <w:p w:rsidR="00B83435" w:rsidRPr="00AE4AE4" w:rsidRDefault="00B83435" w:rsidP="00AE4AE4"/>
    <w:sectPr w:rsidR="00B83435" w:rsidRPr="00AE4AE4">
      <w:headerReference w:type="default" r:id="rId8"/>
      <w:footerReference w:type="default" r:id="rId9"/>
      <w:footerReference w:type="firs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BDF" w:rsidRDefault="00E36BDF">
      <w:pPr>
        <w:spacing w:after="0" w:line="240" w:lineRule="auto"/>
      </w:pPr>
      <w:r>
        <w:separator/>
      </w:r>
    </w:p>
  </w:endnote>
  <w:endnote w:type="continuationSeparator" w:id="0">
    <w:p w:rsidR="00E36BDF" w:rsidRDefault="00E36B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9F5" w:rsidRDefault="00E36BDF" w:rsidP="003559F5">
    <w:pPr>
      <w:ind w:left="2832" w:firstLine="708"/>
      <w:rPr>
        <w:rFonts w:ascii="Arial" w:hAnsi="Arial" w:cs="Arial"/>
        <w:b/>
        <w:sz w:val="16"/>
        <w:szCs w:val="16"/>
      </w:rPr>
    </w:pPr>
  </w:p>
  <w:p w:rsidR="003559F5" w:rsidRDefault="004D4A74" w:rsidP="003559F5">
    <w:pPr>
      <w:ind w:left="2832" w:firstLine="708"/>
      <w:rPr>
        <w:rFonts w:ascii="Arial" w:hAnsi="Arial" w:cs="Arial"/>
        <w:b/>
        <w:sz w:val="16"/>
        <w:szCs w:val="16"/>
      </w:rPr>
    </w:pPr>
    <w:r>
      <w:rPr>
        <w:noProof/>
        <w:lang w:eastAsia="pt-PT"/>
      </w:rPr>
      <w:drawing>
        <wp:anchor distT="0" distB="0" distL="114300" distR="114300" simplePos="0" relativeHeight="251661312" behindDoc="0" locked="0" layoutInCell="1" allowOverlap="1" wp14:anchorId="2E233F1B" wp14:editId="1938ADFA">
          <wp:simplePos x="0" y="0"/>
          <wp:positionH relativeFrom="margin">
            <wp:posOffset>2830195</wp:posOffset>
          </wp:positionH>
          <wp:positionV relativeFrom="paragraph">
            <wp:posOffset>100330</wp:posOffset>
          </wp:positionV>
          <wp:extent cx="1465580" cy="600075"/>
          <wp:effectExtent l="0" t="0" r="0" b="0"/>
          <wp:wrapThrough wrapText="bothSides">
            <wp:wrapPolygon edited="0">
              <wp:start x="3088" y="0"/>
              <wp:lineTo x="1404" y="11657"/>
              <wp:lineTo x="1685" y="15086"/>
              <wp:lineTo x="8142" y="15086"/>
              <wp:lineTo x="20496" y="11657"/>
              <wp:lineTo x="20496" y="2057"/>
              <wp:lineTo x="6458" y="0"/>
              <wp:lineTo x="3088" y="0"/>
            </wp:wrapPolygon>
          </wp:wrapThrough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GdA_principal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919" t="41176" r="27022" b="32552"/>
                  <a:stretch/>
                </pic:blipFill>
                <pic:spPr bwMode="auto">
                  <a:xfrm>
                    <a:off x="0" y="0"/>
                    <a:ext cx="1465580" cy="6000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524DA">
      <w:rPr>
        <w:noProof/>
        <w:lang w:eastAsia="pt-PT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A54900E" wp14:editId="39272780">
              <wp:simplePos x="0" y="0"/>
              <wp:positionH relativeFrom="column">
                <wp:posOffset>4295775</wp:posOffset>
              </wp:positionH>
              <wp:positionV relativeFrom="paragraph">
                <wp:posOffset>107315</wp:posOffset>
              </wp:positionV>
              <wp:extent cx="0" cy="381000"/>
              <wp:effectExtent l="0" t="0" r="19050" b="19050"/>
              <wp:wrapNone/>
              <wp:docPr id="2" name="Conexão reta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8100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line w14:anchorId="06DE4848" id="Conexão reta 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8.25pt,8.45pt" to="338.25pt,3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" strokecolor="windowText" strokeweight="1pt">
              <v:stroke joinstyle="miter"/>
            </v:line>
          </w:pict>
        </mc:Fallback>
      </mc:AlternateContent>
    </w:r>
  </w:p>
  <w:p w:rsidR="003559F5" w:rsidRPr="00BF0362" w:rsidRDefault="006524DA" w:rsidP="003559F5">
    <w:pPr>
      <w:ind w:left="708"/>
      <w:rPr>
        <w:rFonts w:ascii="Arial" w:hAnsi="Arial" w:cs="Arial"/>
        <w:b/>
        <w:sz w:val="14"/>
        <w:szCs w:val="14"/>
      </w:rPr>
    </w:pPr>
    <w:r>
      <w:rPr>
        <w:noProof/>
        <w:lang w:eastAsia="pt-PT"/>
      </w:rPr>
      <mc:AlternateContent>
        <mc:Choice Requires="wps">
          <w:drawing>
            <wp:anchor distT="45720" distB="45720" distL="114300" distR="114300" simplePos="0" relativeHeight="251662336" behindDoc="1" locked="0" layoutInCell="1" allowOverlap="1" wp14:anchorId="326F226F" wp14:editId="6C88CBF8">
              <wp:simplePos x="0" y="0"/>
              <wp:positionH relativeFrom="column">
                <wp:posOffset>4291965</wp:posOffset>
              </wp:positionH>
              <wp:positionV relativeFrom="paragraph">
                <wp:posOffset>90170</wp:posOffset>
              </wp:positionV>
              <wp:extent cx="1485900" cy="1404620"/>
              <wp:effectExtent l="0" t="0" r="0" b="0"/>
              <wp:wrapNone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559F5" w:rsidRPr="00BF0362" w:rsidRDefault="006524DA" w:rsidP="004D4A74">
                          <w:pPr>
                            <w:spacing w:after="0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BF0362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Ministério dos Recursos</w:t>
                          </w:r>
                        </w:p>
                        <w:p w:rsidR="003559F5" w:rsidRPr="00BF0362" w:rsidRDefault="006524DA" w:rsidP="004D4A74">
                          <w:pPr>
                            <w:spacing w:after="0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BF0362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Minerais, Petróleo e Gás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337.95pt;margin-top:7.1pt;width:117pt;height:110.6pt;z-index:-2516541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" filled="f" stroked="f">
              <v:textbox style="mso-fit-shape-to-text:t">
                <w:txbxContent>
                  <w:p w:rsidR="003559F5" w:rsidRPr="00BF0362" w:rsidRDefault="006524DA" w:rsidP="004D4A74">
                    <w:pPr>
                      <w:spacing w:after="0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BF0362">
                      <w:rPr>
                        <w:rFonts w:ascii="Arial" w:hAnsi="Arial" w:cs="Arial"/>
                        <w:sz w:val="14"/>
                        <w:szCs w:val="14"/>
                      </w:rPr>
                      <w:t>Ministério dos Recursos</w:t>
                    </w:r>
                  </w:p>
                  <w:p w:rsidR="003559F5" w:rsidRPr="00BF0362" w:rsidRDefault="006524DA" w:rsidP="004D4A74">
                    <w:pPr>
                      <w:spacing w:after="0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BF0362">
                      <w:rPr>
                        <w:rFonts w:ascii="Arial" w:hAnsi="Arial" w:cs="Arial"/>
                        <w:sz w:val="14"/>
                        <w:szCs w:val="14"/>
                      </w:rPr>
                      <w:t>Minerais, Petróleo e Gás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P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705EC84" wp14:editId="194F74DF">
              <wp:simplePos x="0" y="0"/>
              <wp:positionH relativeFrom="column">
                <wp:posOffset>-152400</wp:posOffset>
              </wp:positionH>
              <wp:positionV relativeFrom="paragraph">
                <wp:posOffset>69215</wp:posOffset>
              </wp:positionV>
              <wp:extent cx="2645423" cy="742950"/>
              <wp:effectExtent l="0" t="0" r="0" b="0"/>
              <wp:wrapNone/>
              <wp:docPr id="157" name="Caixa de Texto 1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45423" cy="7429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3559F5" w:rsidRPr="006B19BB" w:rsidRDefault="006524DA" w:rsidP="003559F5">
                          <w:pPr>
                            <w:pStyle w:val="Footer"/>
                            <w:tabs>
                              <w:tab w:val="clear" w:pos="4252"/>
                              <w:tab w:val="center" w:pos="4111"/>
                            </w:tabs>
                            <w:jc w:val="both"/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6B19BB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 xml:space="preserve">Avenida 4 de Fevereiro </w:t>
                          </w:r>
                        </w:p>
                        <w:p w:rsidR="003559F5" w:rsidRPr="006B19BB" w:rsidRDefault="006524DA" w:rsidP="003559F5">
                          <w:pPr>
                            <w:pStyle w:val="Footer"/>
                            <w:tabs>
                              <w:tab w:val="clear" w:pos="4252"/>
                              <w:tab w:val="center" w:pos="4111"/>
                            </w:tabs>
                            <w:jc w:val="both"/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6B19BB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 xml:space="preserve">N. 105, telefone: 226 42 13 69, 226 00 00, </w:t>
                          </w:r>
                        </w:p>
                        <w:p w:rsidR="003559F5" w:rsidRPr="006B19BB" w:rsidRDefault="006524DA" w:rsidP="003559F5">
                          <w:pPr>
                            <w:pStyle w:val="Footer"/>
                            <w:tabs>
                              <w:tab w:val="clear" w:pos="4252"/>
                              <w:tab w:val="center" w:pos="4111"/>
                            </w:tabs>
                            <w:jc w:val="both"/>
                            <w:rPr>
                              <w:rFonts w:ascii="Arial" w:hAnsi="Arial" w:cs="Arial"/>
                              <w:caps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6B19BB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>Caixa Postal 1279-C Luanda – Angola</w:t>
                          </w:r>
                        </w:p>
                        <w:p w:rsidR="003559F5" w:rsidRPr="00F3420D" w:rsidRDefault="00E36BDF" w:rsidP="003559F5">
                          <w:pPr>
                            <w:tabs>
                              <w:tab w:val="center" w:pos="4111"/>
                            </w:tabs>
                            <w:jc w:val="both"/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Caixa de Texto 157" o:spid="_x0000_s1027" type="#_x0000_t202" style="position:absolute;left:0;text-align:left;margin-left:-12pt;margin-top:5.45pt;width:208.3pt;height:58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" filled="f" stroked="f" strokeweight=".5pt">
              <v:textbox inset="0,,0">
                <w:txbxContent>
                  <w:p w:rsidR="003559F5" w:rsidRPr="006B19BB" w:rsidRDefault="006524DA" w:rsidP="003559F5">
                    <w:pPr>
                      <w:pStyle w:val="Footer"/>
                      <w:tabs>
                        <w:tab w:val="clear" w:pos="4252"/>
                        <w:tab w:val="center" w:pos="4111"/>
                      </w:tabs>
                      <w:jc w:val="both"/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</w:pPr>
                    <w:r w:rsidRPr="006B19BB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 xml:space="preserve">Avenida 4 de Fevereiro </w:t>
                    </w:r>
                  </w:p>
                  <w:p w:rsidR="003559F5" w:rsidRPr="006B19BB" w:rsidRDefault="006524DA" w:rsidP="003559F5">
                    <w:pPr>
                      <w:pStyle w:val="Footer"/>
                      <w:tabs>
                        <w:tab w:val="clear" w:pos="4252"/>
                        <w:tab w:val="center" w:pos="4111"/>
                      </w:tabs>
                      <w:jc w:val="both"/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</w:pPr>
                    <w:r w:rsidRPr="006B19BB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 xml:space="preserve">N. 105, telefone: 226 42 13 69, 226 00 00, </w:t>
                    </w:r>
                  </w:p>
                  <w:p w:rsidR="003559F5" w:rsidRPr="006B19BB" w:rsidRDefault="006524DA" w:rsidP="003559F5">
                    <w:pPr>
                      <w:pStyle w:val="Footer"/>
                      <w:tabs>
                        <w:tab w:val="clear" w:pos="4252"/>
                        <w:tab w:val="center" w:pos="4111"/>
                      </w:tabs>
                      <w:jc w:val="both"/>
                      <w:rPr>
                        <w:rFonts w:ascii="Arial" w:hAnsi="Arial" w:cs="Arial"/>
                        <w:caps/>
                        <w:color w:val="000000" w:themeColor="text1"/>
                        <w:sz w:val="14"/>
                        <w:szCs w:val="14"/>
                      </w:rPr>
                    </w:pPr>
                    <w:r w:rsidRPr="006B19BB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>Caixa Postal 1279-C Luanda – Angola</w:t>
                    </w:r>
                  </w:p>
                  <w:p w:rsidR="003559F5" w:rsidRPr="00F3420D" w:rsidRDefault="00E36BDF" w:rsidP="003559F5">
                    <w:pPr>
                      <w:tabs>
                        <w:tab w:val="center" w:pos="4111"/>
                      </w:tabs>
                      <w:jc w:val="both"/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pt-PT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8435E97" wp14:editId="6B907695">
              <wp:simplePos x="0" y="0"/>
              <wp:positionH relativeFrom="column">
                <wp:posOffset>-209550</wp:posOffset>
              </wp:positionH>
              <wp:positionV relativeFrom="paragraph">
                <wp:posOffset>135890</wp:posOffset>
              </wp:positionV>
              <wp:extent cx="0" cy="381000"/>
              <wp:effectExtent l="0" t="0" r="19050" b="19050"/>
              <wp:wrapNone/>
              <wp:docPr id="1" name="Conexão ret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8100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line w14:anchorId="3C4CEDB3" id="Conexão reta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6.5pt,10.7pt" to="-16.5pt,4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" strokecolor="windowText" strokeweight="1pt">
              <v:stroke joinstyle="miter"/>
            </v:line>
          </w:pict>
        </mc:Fallback>
      </mc:AlternateContent>
    </w:r>
    <w:r>
      <w:rPr>
        <w:rFonts w:ascii="Arial" w:hAnsi="Arial" w:cs="Arial"/>
        <w:b/>
        <w:sz w:val="16"/>
        <w:szCs w:val="16"/>
      </w:rPr>
      <w:t xml:space="preserve">                                                                                                      </w:t>
    </w:r>
    <w:r w:rsidR="004D4A74">
      <w:rPr>
        <w:rFonts w:ascii="Arial" w:hAnsi="Arial" w:cs="Arial"/>
        <w:b/>
        <w:sz w:val="16"/>
        <w:szCs w:val="16"/>
      </w:rPr>
      <w:t xml:space="preserve">                                      </w:t>
    </w:r>
    <w:r w:rsidRPr="009027D3">
      <w:rPr>
        <w:rFonts w:ascii="Arial" w:hAnsi="Arial" w:cs="Arial"/>
        <w:b/>
        <w:sz w:val="16"/>
        <w:szCs w:val="16"/>
      </w:rPr>
      <w:t>mirempet.</w:t>
    </w:r>
    <w:r w:rsidRPr="00BF0362">
      <w:rPr>
        <w:rFonts w:ascii="Arial" w:hAnsi="Arial" w:cs="Arial"/>
        <w:b/>
        <w:color w:val="C00000"/>
        <w:sz w:val="14"/>
        <w:szCs w:val="14"/>
      </w:rPr>
      <w:t>gov.ao</w:t>
    </w:r>
  </w:p>
  <w:p w:rsidR="003559F5" w:rsidRDefault="00E36BD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FB4" w:rsidRDefault="00E36BDF" w:rsidP="001D7FB4">
    <w:pPr>
      <w:pStyle w:val="Footer"/>
      <w:jc w:val="right"/>
      <w:rPr>
        <w:noProof/>
        <w:lang w:val="pt-PT" w:eastAsia="pt-PT"/>
      </w:rPr>
    </w:pPr>
  </w:p>
  <w:p w:rsidR="001D7FB4" w:rsidRDefault="00E36BDF" w:rsidP="001D7FB4">
    <w:pPr>
      <w:pStyle w:val="Footer"/>
    </w:pPr>
  </w:p>
  <w:p w:rsidR="002D0BB0" w:rsidRDefault="006524DA">
    <w:pPr>
      <w:pStyle w:val="Footer"/>
    </w:pPr>
    <w:r>
      <w:rPr>
        <w:noProof/>
        <w:lang w:val="pt-PT" w:eastAsia="pt-P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0222705" wp14:editId="593FAC14">
              <wp:simplePos x="0" y="0"/>
              <wp:positionH relativeFrom="column">
                <wp:posOffset>1955818</wp:posOffset>
              </wp:positionH>
              <wp:positionV relativeFrom="paragraph">
                <wp:posOffset>360680</wp:posOffset>
              </wp:positionV>
              <wp:extent cx="4752322" cy="274320"/>
              <wp:effectExtent l="0" t="0" r="0" b="0"/>
              <wp:wrapNone/>
              <wp:docPr id="20" name="Retângulo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752322" cy="274320"/>
                      </a:xfrm>
                      <a:prstGeom prst="rect">
                        <a:avLst/>
                      </a:prstGeom>
                      <a:solidFill>
                        <a:sysClr val="window" lastClr="FFFFFF">
                          <a:alpha val="0"/>
                        </a:sysClr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rect w14:anchorId="0E658928" id="Retângulo 20" o:spid="_x0000_s1026" style="position:absolute;margin-left:154pt;margin-top:28.4pt;width:374.2pt;height:21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" fillcolor="window" stroked="f" strokeweight="1pt">
              <v:fill opacity="0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BDF" w:rsidRDefault="00E36BDF">
      <w:pPr>
        <w:spacing w:after="0" w:line="240" w:lineRule="auto"/>
      </w:pPr>
      <w:r>
        <w:separator/>
      </w:r>
    </w:p>
  </w:footnote>
  <w:footnote w:type="continuationSeparator" w:id="0">
    <w:p w:rsidR="00E36BDF" w:rsidRDefault="00E36B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EC7" w:rsidRDefault="00E36BDF">
    <w:pPr>
      <w:pStyle w:val="Header"/>
    </w:pPr>
  </w:p>
  <w:p w:rsidR="00451EC7" w:rsidRDefault="00E36BD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435"/>
    <w:rsid w:val="00115E87"/>
    <w:rsid w:val="00400ED3"/>
    <w:rsid w:val="004D4A74"/>
    <w:rsid w:val="006524DA"/>
    <w:rsid w:val="00780BEE"/>
    <w:rsid w:val="007A75E5"/>
    <w:rsid w:val="0091523F"/>
    <w:rsid w:val="00AE2456"/>
    <w:rsid w:val="00AE4AE4"/>
    <w:rsid w:val="00B33C15"/>
    <w:rsid w:val="00B83435"/>
    <w:rsid w:val="00C9397E"/>
    <w:rsid w:val="00D826C4"/>
    <w:rsid w:val="00E36BDF"/>
    <w:rsid w:val="00F82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3435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pt-BR"/>
    </w:rPr>
  </w:style>
  <w:style w:type="character" w:customStyle="1" w:styleId="HeaderChar">
    <w:name w:val="Header Char"/>
    <w:basedOn w:val="DefaultParagraphFont"/>
    <w:link w:val="Header"/>
    <w:uiPriority w:val="99"/>
    <w:rsid w:val="00B83435"/>
    <w:rPr>
      <w:sz w:val="24"/>
      <w:szCs w:val="24"/>
      <w:lang w:val="pt-BR"/>
    </w:rPr>
  </w:style>
  <w:style w:type="paragraph" w:styleId="Footer">
    <w:name w:val="footer"/>
    <w:basedOn w:val="Normal"/>
    <w:link w:val="FooterChar"/>
    <w:uiPriority w:val="99"/>
    <w:unhideWhenUsed/>
    <w:rsid w:val="00B83435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pt-BR"/>
    </w:rPr>
  </w:style>
  <w:style w:type="character" w:customStyle="1" w:styleId="FooterChar">
    <w:name w:val="Footer Char"/>
    <w:basedOn w:val="DefaultParagraphFont"/>
    <w:link w:val="Footer"/>
    <w:uiPriority w:val="99"/>
    <w:rsid w:val="00B83435"/>
    <w:rPr>
      <w:sz w:val="24"/>
      <w:szCs w:val="24"/>
      <w:lang w:val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3435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pt-BR"/>
    </w:rPr>
  </w:style>
  <w:style w:type="character" w:customStyle="1" w:styleId="HeaderChar">
    <w:name w:val="Header Char"/>
    <w:basedOn w:val="DefaultParagraphFont"/>
    <w:link w:val="Header"/>
    <w:uiPriority w:val="99"/>
    <w:rsid w:val="00B83435"/>
    <w:rPr>
      <w:sz w:val="24"/>
      <w:szCs w:val="24"/>
      <w:lang w:val="pt-BR"/>
    </w:rPr>
  </w:style>
  <w:style w:type="paragraph" w:styleId="Footer">
    <w:name w:val="footer"/>
    <w:basedOn w:val="Normal"/>
    <w:link w:val="FooterChar"/>
    <w:uiPriority w:val="99"/>
    <w:unhideWhenUsed/>
    <w:rsid w:val="00B83435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pt-BR"/>
    </w:rPr>
  </w:style>
  <w:style w:type="character" w:customStyle="1" w:styleId="FooterChar">
    <w:name w:val="Footer Char"/>
    <w:basedOn w:val="DefaultParagraphFont"/>
    <w:link w:val="Footer"/>
    <w:uiPriority w:val="99"/>
    <w:rsid w:val="00B83435"/>
    <w:rPr>
      <w:sz w:val="24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3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56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6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4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53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1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943</Words>
  <Characters>5094</Characters>
  <Application>Microsoft Office Word</Application>
  <DocSecurity>0</DocSecurity>
  <Lines>42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Cunha</dc:creator>
  <cp:lastModifiedBy>Gilberto Narciso</cp:lastModifiedBy>
  <cp:revision>2</cp:revision>
  <dcterms:created xsi:type="dcterms:W3CDTF">2021-08-27T22:37:00Z</dcterms:created>
  <dcterms:modified xsi:type="dcterms:W3CDTF">2021-08-27T22:37:00Z</dcterms:modified>
</cp:coreProperties>
</file>